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DF" w:rsidRDefault="00F45215" w:rsidP="00FE4D5B">
      <w:r w:rsidRPr="00CA5CD2">
        <w:rPr>
          <w:b/>
        </w:rPr>
        <w:t xml:space="preserve">Abstract FTO </w:t>
      </w:r>
      <w:r w:rsidR="00BD6CF1">
        <w:rPr>
          <w:b/>
        </w:rPr>
        <w:t>Stoornis gebruik benzodiazepines</w:t>
      </w:r>
    </w:p>
    <w:p w:rsidR="009001D8" w:rsidRPr="009001D8" w:rsidRDefault="009001D8" w:rsidP="00FE4D5B">
      <w:pPr>
        <w:rPr>
          <w:rFonts w:asciiTheme="minorHAnsi" w:hAnsiTheme="minorHAnsi"/>
          <w:sz w:val="22"/>
        </w:rPr>
      </w:pPr>
      <w:r w:rsidRPr="009001D8">
        <w:rPr>
          <w:rFonts w:asciiTheme="minorHAnsi" w:hAnsiTheme="minorHAnsi"/>
          <w:sz w:val="22"/>
        </w:rPr>
        <w:t>Aandachtsgebied: verslavingspsychiatrie</w:t>
      </w:r>
    </w:p>
    <w:p w:rsidR="009001D8" w:rsidRPr="009001D8" w:rsidRDefault="009001D8" w:rsidP="00FE4D5B">
      <w:pPr>
        <w:rPr>
          <w:rFonts w:asciiTheme="minorHAnsi" w:hAnsiTheme="minorHAnsi"/>
          <w:sz w:val="22"/>
        </w:rPr>
      </w:pPr>
    </w:p>
    <w:p w:rsidR="009232DF" w:rsidRPr="009001D8" w:rsidRDefault="009232DF" w:rsidP="00FE4D5B">
      <w:pPr>
        <w:rPr>
          <w:rFonts w:asciiTheme="minorHAnsi" w:hAnsiTheme="minorHAnsi"/>
          <w:sz w:val="22"/>
        </w:rPr>
      </w:pPr>
      <w:r w:rsidRPr="009001D8">
        <w:rPr>
          <w:rFonts w:asciiTheme="minorHAnsi" w:hAnsiTheme="minorHAnsi"/>
          <w:sz w:val="22"/>
        </w:rPr>
        <w:t>Inleiding:</w:t>
      </w:r>
    </w:p>
    <w:p w:rsidR="00555239" w:rsidRDefault="00942391" w:rsidP="00FE4D5B">
      <w:pPr>
        <w:rPr>
          <w:rFonts w:asciiTheme="minorHAnsi" w:hAnsiTheme="minorHAnsi"/>
          <w:sz w:val="22"/>
        </w:rPr>
      </w:pPr>
      <w:r>
        <w:rPr>
          <w:rFonts w:asciiTheme="minorHAnsi" w:hAnsiTheme="minorHAnsi"/>
          <w:sz w:val="22"/>
        </w:rPr>
        <w:t xml:space="preserve">Benzodiazepine zijn geneesmiddelen waarbij afhankelijkheid en verslaving kan optreden. De indicaties voor langdurig gebruik van benzodiazepinen zijn beperkt tot epilepsie en paniekstoornis, en dan alleen maar als eerste keuze behandelingen falen. Desondanks worden deze geneesmiddelen vaak langdurig voorgeschreven, waardoor het in Nederland sinds een halve eeuw de meest voorkomende iatrogene vorm van (lichamelijke) afhankelijkheid is. </w:t>
      </w:r>
    </w:p>
    <w:p w:rsidR="00942391" w:rsidRPr="000E08DB" w:rsidRDefault="00942391" w:rsidP="00FE4D5B">
      <w:pPr>
        <w:rPr>
          <w:rFonts w:asciiTheme="minorHAnsi" w:hAnsiTheme="minorHAnsi"/>
          <w:sz w:val="22"/>
        </w:rPr>
      </w:pPr>
    </w:p>
    <w:p w:rsidR="009232DF" w:rsidRPr="000E08DB" w:rsidRDefault="009232DF" w:rsidP="00FE4D5B">
      <w:pPr>
        <w:rPr>
          <w:rFonts w:asciiTheme="minorHAnsi" w:hAnsiTheme="minorHAnsi"/>
          <w:sz w:val="22"/>
        </w:rPr>
      </w:pPr>
      <w:r w:rsidRPr="000E08DB">
        <w:rPr>
          <w:rFonts w:asciiTheme="minorHAnsi" w:hAnsiTheme="minorHAnsi"/>
          <w:sz w:val="22"/>
        </w:rPr>
        <w:t>Inhoud FTO:</w:t>
      </w:r>
    </w:p>
    <w:p w:rsidR="00942391" w:rsidRDefault="00942391" w:rsidP="00FE4D5B">
      <w:pPr>
        <w:rPr>
          <w:rFonts w:asciiTheme="minorHAnsi" w:hAnsiTheme="minorHAnsi"/>
          <w:sz w:val="22"/>
        </w:rPr>
      </w:pPr>
      <w:r>
        <w:rPr>
          <w:rFonts w:asciiTheme="minorHAnsi" w:hAnsiTheme="minorHAnsi"/>
          <w:sz w:val="22"/>
        </w:rPr>
        <w:t>De epidemiologie van benzodiazepinen verslaving wordt behandeld, het werkingsmechanisme van benzodiazepines waarbij de verschillen tussen de benzodiazepines onderling zullen worden besproken. Onderwerpen die vervolgens aan bod komen zijn; crisisinterventie, slaapstoornissen, abstinentie, afbouwen van benzodiazepines, de behandeling en ondersteuni</w:t>
      </w:r>
      <w:r w:rsidR="00234D14">
        <w:rPr>
          <w:rFonts w:asciiTheme="minorHAnsi" w:hAnsiTheme="minorHAnsi"/>
          <w:sz w:val="22"/>
        </w:rPr>
        <w:t>ng tijdens en na de onttrekking, behandeling met benzodiazepines bij detox, alternatieven voor benzodiazepines bij angst en slaapstoornissen.</w:t>
      </w:r>
    </w:p>
    <w:p w:rsidR="00942391" w:rsidRPr="000E08DB" w:rsidRDefault="00942391" w:rsidP="00FE4D5B">
      <w:pPr>
        <w:rPr>
          <w:rFonts w:asciiTheme="minorHAnsi" w:hAnsiTheme="minorHAnsi"/>
          <w:sz w:val="22"/>
        </w:rPr>
      </w:pPr>
    </w:p>
    <w:p w:rsidR="009232DF" w:rsidRPr="000E08DB" w:rsidRDefault="009232DF" w:rsidP="00FE4D5B">
      <w:pPr>
        <w:rPr>
          <w:rFonts w:asciiTheme="minorHAnsi" w:hAnsiTheme="minorHAnsi"/>
          <w:sz w:val="22"/>
        </w:rPr>
      </w:pPr>
      <w:r w:rsidRPr="000E08DB">
        <w:rPr>
          <w:rFonts w:asciiTheme="minorHAnsi" w:hAnsiTheme="minorHAnsi"/>
          <w:sz w:val="22"/>
        </w:rPr>
        <w:t>Doelstellingen FTO:</w:t>
      </w:r>
    </w:p>
    <w:p w:rsidR="00C25683" w:rsidRPr="000E08DB" w:rsidRDefault="005B40C5" w:rsidP="00FE4D5B">
      <w:pPr>
        <w:rPr>
          <w:rFonts w:asciiTheme="minorHAnsi" w:hAnsiTheme="minorHAnsi"/>
          <w:sz w:val="22"/>
        </w:rPr>
      </w:pPr>
      <w:r w:rsidRPr="000E08DB">
        <w:rPr>
          <w:rFonts w:asciiTheme="minorHAnsi" w:hAnsiTheme="minorHAnsi"/>
          <w:sz w:val="22"/>
        </w:rPr>
        <w:t xml:space="preserve">Na het FTO heeft de </w:t>
      </w:r>
      <w:r w:rsidR="00C25683" w:rsidRPr="000E08DB">
        <w:rPr>
          <w:rFonts w:asciiTheme="minorHAnsi" w:hAnsiTheme="minorHAnsi"/>
          <w:sz w:val="22"/>
        </w:rPr>
        <w:t>voorschrijver:</w:t>
      </w:r>
    </w:p>
    <w:p w:rsidR="005B40C5" w:rsidRPr="000E08DB" w:rsidRDefault="00C25683" w:rsidP="00FE4D5B">
      <w:pPr>
        <w:rPr>
          <w:rFonts w:asciiTheme="minorHAnsi" w:hAnsiTheme="minorHAnsi"/>
          <w:color w:val="000000" w:themeColor="text1"/>
          <w:sz w:val="22"/>
        </w:rPr>
      </w:pPr>
      <w:r w:rsidRPr="000E08DB">
        <w:rPr>
          <w:rFonts w:asciiTheme="minorHAnsi" w:hAnsiTheme="minorHAnsi"/>
          <w:sz w:val="22"/>
        </w:rPr>
        <w:t>-</w:t>
      </w:r>
      <w:r w:rsidR="005B40C5" w:rsidRPr="000E08DB">
        <w:rPr>
          <w:rFonts w:asciiTheme="minorHAnsi" w:hAnsiTheme="minorHAnsi"/>
          <w:sz w:val="22"/>
        </w:rPr>
        <w:t xml:space="preserve"> </w:t>
      </w:r>
      <w:r w:rsidRPr="000E08DB">
        <w:rPr>
          <w:rFonts w:asciiTheme="minorHAnsi" w:hAnsiTheme="minorHAnsi"/>
          <w:color w:val="000000" w:themeColor="text1"/>
          <w:sz w:val="22"/>
        </w:rPr>
        <w:t xml:space="preserve">kennis </w:t>
      </w:r>
      <w:r w:rsidR="00942391">
        <w:rPr>
          <w:rFonts w:asciiTheme="minorHAnsi" w:hAnsiTheme="minorHAnsi"/>
          <w:color w:val="000000" w:themeColor="text1"/>
          <w:sz w:val="22"/>
        </w:rPr>
        <w:t>van de omgang in van het probleem van benzodiazepineverslaving en de mogelijke behandelmethoden.</w:t>
      </w:r>
    </w:p>
    <w:p w:rsidR="005B40C5" w:rsidRPr="000E08DB" w:rsidRDefault="005B40C5" w:rsidP="00FE4D5B">
      <w:pPr>
        <w:rPr>
          <w:rFonts w:asciiTheme="minorHAnsi" w:hAnsiTheme="minorHAnsi"/>
          <w:color w:val="000000" w:themeColor="text1"/>
          <w:sz w:val="22"/>
        </w:rPr>
      </w:pPr>
      <w:r w:rsidRPr="000E08DB">
        <w:rPr>
          <w:rFonts w:asciiTheme="minorHAnsi" w:hAnsiTheme="minorHAnsi"/>
          <w:color w:val="000000" w:themeColor="text1"/>
          <w:sz w:val="22"/>
        </w:rPr>
        <w:t>Na het FTO weet de voorschrijver</w:t>
      </w:r>
    </w:p>
    <w:p w:rsidR="00C25683" w:rsidRDefault="005B40C5" w:rsidP="00C25683">
      <w:pPr>
        <w:pStyle w:val="Normaalweb"/>
        <w:rPr>
          <w:rFonts w:asciiTheme="minorHAnsi" w:hAnsiTheme="minorHAnsi" w:cs="Arial"/>
          <w:color w:val="000000" w:themeColor="text1"/>
          <w:sz w:val="22"/>
          <w:szCs w:val="22"/>
        </w:rPr>
      </w:pPr>
      <w:r w:rsidRPr="000E08DB">
        <w:rPr>
          <w:rFonts w:asciiTheme="minorHAnsi" w:hAnsiTheme="minorHAnsi" w:cs="Arial"/>
          <w:color w:val="000000" w:themeColor="text1"/>
          <w:sz w:val="22"/>
          <w:szCs w:val="22"/>
        </w:rPr>
        <w:t xml:space="preserve">- </w:t>
      </w:r>
      <w:r w:rsidR="00942391">
        <w:rPr>
          <w:rFonts w:asciiTheme="minorHAnsi" w:hAnsiTheme="minorHAnsi" w:cs="Arial"/>
          <w:color w:val="000000" w:themeColor="text1"/>
          <w:sz w:val="22"/>
          <w:szCs w:val="22"/>
        </w:rPr>
        <w:t xml:space="preserve">welke optie er zijn om een benzodiazepine verslaving te </w:t>
      </w:r>
      <w:r w:rsidR="00234D14">
        <w:rPr>
          <w:rFonts w:asciiTheme="minorHAnsi" w:hAnsiTheme="minorHAnsi" w:cs="Arial"/>
          <w:color w:val="000000" w:themeColor="text1"/>
          <w:sz w:val="22"/>
          <w:szCs w:val="22"/>
        </w:rPr>
        <w:t xml:space="preserve">voorkomen en te </w:t>
      </w:r>
      <w:r w:rsidR="00942391">
        <w:rPr>
          <w:rFonts w:asciiTheme="minorHAnsi" w:hAnsiTheme="minorHAnsi" w:cs="Arial"/>
          <w:color w:val="000000" w:themeColor="text1"/>
          <w:sz w:val="22"/>
          <w:szCs w:val="22"/>
        </w:rPr>
        <w:t>behandelen</w:t>
      </w:r>
      <w:r w:rsidR="00234D14">
        <w:rPr>
          <w:rFonts w:asciiTheme="minorHAnsi" w:hAnsiTheme="minorHAnsi" w:cs="Arial"/>
          <w:color w:val="000000" w:themeColor="text1"/>
          <w:sz w:val="22"/>
          <w:szCs w:val="22"/>
        </w:rPr>
        <w:t xml:space="preserve"> </w:t>
      </w:r>
    </w:p>
    <w:p w:rsidR="00942391" w:rsidRDefault="008D0469" w:rsidP="00C25683">
      <w:pPr>
        <w:pStyle w:val="Normaalweb"/>
        <w:rPr>
          <w:rFonts w:asciiTheme="minorHAnsi" w:hAnsiTheme="minorHAnsi" w:cs="Arial"/>
          <w:color w:val="000000" w:themeColor="text1"/>
          <w:sz w:val="22"/>
          <w:szCs w:val="22"/>
        </w:rPr>
      </w:pPr>
      <w:r>
        <w:rPr>
          <w:rFonts w:asciiTheme="minorHAnsi" w:hAnsiTheme="minorHAnsi" w:cs="Arial"/>
          <w:color w:val="000000" w:themeColor="text1"/>
          <w:sz w:val="22"/>
          <w:szCs w:val="22"/>
        </w:rPr>
        <w:t>-wat</w:t>
      </w:r>
      <w:r w:rsidR="00942391">
        <w:rPr>
          <w:rFonts w:asciiTheme="minorHAnsi" w:hAnsiTheme="minorHAnsi" w:cs="Arial"/>
          <w:color w:val="000000" w:themeColor="text1"/>
          <w:sz w:val="22"/>
          <w:szCs w:val="22"/>
        </w:rPr>
        <w:t xml:space="preserve"> de verschillen tussen de benzodiazepine s onderling zijn</w:t>
      </w:r>
    </w:p>
    <w:p w:rsidR="00234D14" w:rsidRDefault="00234D14" w:rsidP="00C25683">
      <w:pPr>
        <w:pStyle w:val="Normaalweb"/>
        <w:rPr>
          <w:rFonts w:asciiTheme="minorHAnsi" w:hAnsiTheme="minorHAnsi" w:cs="Arial"/>
          <w:color w:val="000000" w:themeColor="text1"/>
          <w:sz w:val="22"/>
          <w:szCs w:val="22"/>
        </w:rPr>
      </w:pPr>
      <w:r>
        <w:rPr>
          <w:rFonts w:asciiTheme="minorHAnsi" w:hAnsiTheme="minorHAnsi" w:cs="Arial"/>
          <w:color w:val="000000" w:themeColor="text1"/>
          <w:sz w:val="22"/>
          <w:szCs w:val="22"/>
        </w:rPr>
        <w:t>-welke alternatieven er zijn voor benzodiazepines</w:t>
      </w:r>
    </w:p>
    <w:p w:rsidR="00234D14" w:rsidRDefault="00234D14" w:rsidP="00C25683">
      <w:pPr>
        <w:pStyle w:val="Normaalweb"/>
        <w:rPr>
          <w:rFonts w:asciiTheme="minorHAnsi" w:hAnsiTheme="minorHAnsi" w:cs="Arial"/>
          <w:color w:val="000000" w:themeColor="text1"/>
          <w:sz w:val="22"/>
          <w:szCs w:val="22"/>
        </w:rPr>
      </w:pPr>
      <w:r>
        <w:rPr>
          <w:rFonts w:asciiTheme="minorHAnsi" w:hAnsiTheme="minorHAnsi" w:cs="Arial"/>
          <w:color w:val="000000" w:themeColor="text1"/>
          <w:sz w:val="22"/>
          <w:szCs w:val="22"/>
        </w:rPr>
        <w:t>-hoe benzodiazepines toe te passen bij de detox</w:t>
      </w:r>
    </w:p>
    <w:p w:rsidR="00942391" w:rsidRDefault="00942391" w:rsidP="00C25683">
      <w:pPr>
        <w:pStyle w:val="Normaalweb"/>
        <w:rPr>
          <w:rFonts w:asciiTheme="minorHAnsi" w:hAnsiTheme="minorHAnsi" w:cs="Arial"/>
          <w:color w:val="000000" w:themeColor="text1"/>
          <w:sz w:val="22"/>
          <w:szCs w:val="22"/>
        </w:rPr>
      </w:pPr>
      <w:r>
        <w:rPr>
          <w:rFonts w:asciiTheme="minorHAnsi" w:hAnsiTheme="minorHAnsi" w:cs="Arial"/>
          <w:color w:val="000000" w:themeColor="text1"/>
          <w:sz w:val="22"/>
          <w:szCs w:val="22"/>
        </w:rPr>
        <w:t>Er vindt een terugkoppeling plaats met de voorschrijfcijfers van GGZ WNB en de richtlijnen.</w:t>
      </w:r>
    </w:p>
    <w:p w:rsidR="00942391" w:rsidRPr="000E08DB" w:rsidRDefault="00942391" w:rsidP="00C25683">
      <w:pPr>
        <w:pStyle w:val="Normaalweb"/>
        <w:rPr>
          <w:rFonts w:asciiTheme="minorHAnsi" w:hAnsiTheme="minorHAnsi" w:cs="Arial"/>
          <w:color w:val="000000" w:themeColor="text1"/>
          <w:sz w:val="22"/>
          <w:szCs w:val="22"/>
        </w:rPr>
      </w:pPr>
      <w:r>
        <w:rPr>
          <w:rFonts w:asciiTheme="minorHAnsi" w:hAnsiTheme="minorHAnsi" w:cs="Arial"/>
          <w:color w:val="000000" w:themeColor="text1"/>
          <w:sz w:val="22"/>
          <w:szCs w:val="22"/>
        </w:rPr>
        <w:t>Er wordt discussie gevoerd over de mogelijkheden om het gebruik van benzodiazepines binnen de organisatie terug te dringen.</w:t>
      </w:r>
    </w:p>
    <w:p w:rsidR="009232DF" w:rsidRPr="000E08DB" w:rsidRDefault="009232DF" w:rsidP="009232DF">
      <w:pPr>
        <w:rPr>
          <w:rFonts w:asciiTheme="minorHAnsi" w:hAnsiTheme="minorHAnsi"/>
          <w:sz w:val="22"/>
        </w:rPr>
      </w:pPr>
    </w:p>
    <w:p w:rsidR="009232DF" w:rsidRPr="000E08DB" w:rsidRDefault="009232DF" w:rsidP="009232DF">
      <w:pPr>
        <w:rPr>
          <w:rFonts w:asciiTheme="minorHAnsi" w:hAnsiTheme="minorHAnsi"/>
          <w:sz w:val="22"/>
        </w:rPr>
      </w:pPr>
      <w:r w:rsidRPr="000E08DB">
        <w:rPr>
          <w:rFonts w:asciiTheme="minorHAnsi" w:hAnsiTheme="minorHAnsi"/>
          <w:sz w:val="22"/>
        </w:rPr>
        <w:t>Doelgroep FTO:</w:t>
      </w:r>
    </w:p>
    <w:p w:rsidR="00F45215" w:rsidRPr="000E08DB" w:rsidRDefault="009232DF" w:rsidP="009232DF">
      <w:pPr>
        <w:rPr>
          <w:rFonts w:asciiTheme="minorHAnsi" w:hAnsiTheme="minorHAnsi"/>
          <w:sz w:val="22"/>
        </w:rPr>
      </w:pPr>
      <w:r w:rsidRPr="000E08DB">
        <w:rPr>
          <w:rFonts w:asciiTheme="minorHAnsi" w:hAnsiTheme="minorHAnsi"/>
          <w:sz w:val="22"/>
        </w:rPr>
        <w:t xml:space="preserve">Artsen, </w:t>
      </w:r>
      <w:r w:rsidR="00F45215" w:rsidRPr="000E08DB">
        <w:rPr>
          <w:rFonts w:asciiTheme="minorHAnsi" w:hAnsiTheme="minorHAnsi"/>
          <w:sz w:val="22"/>
        </w:rPr>
        <w:t xml:space="preserve">verpleegkundig specialisten, </w:t>
      </w:r>
      <w:r w:rsidRPr="000E08DB">
        <w:rPr>
          <w:rFonts w:asciiTheme="minorHAnsi" w:hAnsiTheme="minorHAnsi"/>
          <w:sz w:val="22"/>
        </w:rPr>
        <w:t xml:space="preserve">psychiaters </w:t>
      </w:r>
      <w:r w:rsidR="00E3723B">
        <w:rPr>
          <w:rFonts w:asciiTheme="minorHAnsi" w:hAnsiTheme="minorHAnsi"/>
          <w:sz w:val="22"/>
        </w:rPr>
        <w:t>van Eleos</w:t>
      </w:r>
    </w:p>
    <w:p w:rsidR="009232DF" w:rsidRPr="000E08DB" w:rsidRDefault="009232DF" w:rsidP="009232DF">
      <w:pPr>
        <w:rPr>
          <w:rFonts w:asciiTheme="minorHAnsi" w:hAnsiTheme="minorHAnsi"/>
          <w:sz w:val="22"/>
        </w:rPr>
      </w:pPr>
    </w:p>
    <w:p w:rsidR="008D0A5C" w:rsidRDefault="00CA5CD2" w:rsidP="009232DF">
      <w:pPr>
        <w:rPr>
          <w:rFonts w:asciiTheme="minorHAnsi" w:hAnsiTheme="minorHAnsi"/>
          <w:sz w:val="22"/>
        </w:rPr>
      </w:pPr>
      <w:r w:rsidRPr="001E42F1">
        <w:rPr>
          <w:rFonts w:asciiTheme="minorHAnsi" w:hAnsiTheme="minorHAnsi"/>
          <w:sz w:val="22"/>
        </w:rPr>
        <w:t>Het FTO wordt gegeven door Roosje Korteweg</w:t>
      </w:r>
      <w:r w:rsidR="005B40C5" w:rsidRPr="001E42F1">
        <w:rPr>
          <w:rFonts w:asciiTheme="minorHAnsi" w:hAnsiTheme="minorHAnsi"/>
          <w:sz w:val="22"/>
        </w:rPr>
        <w:t>-Veltman</w:t>
      </w:r>
      <w:r w:rsidR="00BD6CF1" w:rsidRPr="001E42F1">
        <w:rPr>
          <w:rFonts w:asciiTheme="minorHAnsi" w:hAnsiTheme="minorHAnsi"/>
          <w:sz w:val="22"/>
        </w:rPr>
        <w:t>, apothek</w:t>
      </w:r>
      <w:r w:rsidR="008D0469" w:rsidRPr="001E42F1">
        <w:rPr>
          <w:rFonts w:asciiTheme="minorHAnsi" w:hAnsiTheme="minorHAnsi"/>
          <w:sz w:val="22"/>
        </w:rPr>
        <w:t xml:space="preserve">er </w:t>
      </w:r>
      <w:r w:rsidR="001E42F1">
        <w:rPr>
          <w:rFonts w:asciiTheme="minorHAnsi" w:hAnsiTheme="minorHAnsi"/>
          <w:sz w:val="22"/>
        </w:rPr>
        <w:t>BZF en Marjolein Bassie</w:t>
      </w:r>
      <w:r w:rsidR="008D0469" w:rsidRPr="001E42F1">
        <w:rPr>
          <w:rFonts w:asciiTheme="minorHAnsi" w:hAnsiTheme="minorHAnsi"/>
          <w:sz w:val="22"/>
        </w:rPr>
        <w:t xml:space="preserve">, </w:t>
      </w:r>
      <w:r w:rsidR="001E42F1">
        <w:rPr>
          <w:rFonts w:asciiTheme="minorHAnsi" w:hAnsiTheme="minorHAnsi"/>
          <w:sz w:val="22"/>
        </w:rPr>
        <w:t>psychiater</w:t>
      </w:r>
      <w:r w:rsidR="00E3723B" w:rsidRPr="001E42F1">
        <w:rPr>
          <w:rFonts w:asciiTheme="minorHAnsi" w:hAnsiTheme="minorHAnsi"/>
          <w:sz w:val="22"/>
        </w:rPr>
        <w:t xml:space="preserve"> Eleos </w:t>
      </w:r>
      <w:r w:rsidR="00EF71E8" w:rsidRPr="001E42F1">
        <w:rPr>
          <w:rFonts w:asciiTheme="minorHAnsi" w:hAnsiTheme="minorHAnsi"/>
          <w:sz w:val="22"/>
        </w:rPr>
        <w:t>op</w:t>
      </w:r>
      <w:r w:rsidR="00EF71E8">
        <w:rPr>
          <w:rFonts w:asciiTheme="minorHAnsi" w:hAnsiTheme="minorHAnsi"/>
          <w:sz w:val="22"/>
        </w:rPr>
        <w:t xml:space="preserve"> 18 juni 2020.</w:t>
      </w:r>
    </w:p>
    <w:p w:rsidR="008D0A5C" w:rsidRDefault="009001D8" w:rsidP="009232DF">
      <w:pPr>
        <w:rPr>
          <w:rFonts w:asciiTheme="minorHAnsi" w:hAnsiTheme="minorHAnsi"/>
          <w:sz w:val="22"/>
        </w:rPr>
      </w:pPr>
      <w:r>
        <w:rPr>
          <w:rFonts w:asciiTheme="minorHAnsi" w:hAnsiTheme="minorHAnsi"/>
          <w:sz w:val="22"/>
        </w:rPr>
        <w:t>De volgende competenties worden geschoold in dit FTO 1. Medisch handelen (40%), 4. Kennis en wetenschap (40%) en 5. Maatschappelijk handelen (20%)</w:t>
      </w:r>
      <w:bookmarkStart w:id="0" w:name="_GoBack"/>
      <w:bookmarkEnd w:id="0"/>
    </w:p>
    <w:p w:rsidR="009001D8" w:rsidRDefault="009001D8" w:rsidP="009232DF">
      <w:pPr>
        <w:rPr>
          <w:rFonts w:asciiTheme="minorHAnsi" w:hAnsiTheme="minorHAnsi"/>
          <w:sz w:val="22"/>
        </w:rPr>
      </w:pPr>
    </w:p>
    <w:p w:rsidR="009001D8" w:rsidRDefault="009001D8" w:rsidP="009232DF">
      <w:pPr>
        <w:rPr>
          <w:rFonts w:asciiTheme="minorHAnsi" w:hAnsiTheme="minorHAnsi"/>
          <w:sz w:val="22"/>
        </w:rPr>
      </w:pPr>
      <w:r>
        <w:rPr>
          <w:rFonts w:asciiTheme="minorHAnsi" w:hAnsiTheme="minorHAnsi"/>
          <w:sz w:val="22"/>
        </w:rPr>
        <w:t xml:space="preserve">Literatuur: </w:t>
      </w:r>
    </w:p>
    <w:p w:rsidR="009001D8" w:rsidRPr="009001D8" w:rsidRDefault="009001D8" w:rsidP="009001D8">
      <w:pPr>
        <w:pStyle w:val="Lijstalinea"/>
        <w:numPr>
          <w:ilvl w:val="0"/>
          <w:numId w:val="7"/>
        </w:numPr>
        <w:rPr>
          <w:rFonts w:asciiTheme="minorHAnsi" w:hAnsiTheme="minorHAnsi"/>
          <w:sz w:val="22"/>
        </w:rPr>
      </w:pPr>
      <w:r w:rsidRPr="009001D8">
        <w:rPr>
          <w:rFonts w:asciiTheme="minorHAnsi" w:hAnsiTheme="minorHAnsi"/>
          <w:sz w:val="22"/>
        </w:rPr>
        <w:t xml:space="preserve">Farmacotherapie bij Verslaving, Prof </w:t>
      </w:r>
      <w:r w:rsidR="008D0469" w:rsidRPr="009001D8">
        <w:rPr>
          <w:rFonts w:asciiTheme="minorHAnsi" w:hAnsiTheme="minorHAnsi"/>
          <w:sz w:val="22"/>
        </w:rPr>
        <w:t>dr.</w:t>
      </w:r>
      <w:r w:rsidRPr="009001D8">
        <w:rPr>
          <w:rFonts w:asciiTheme="minorHAnsi" w:hAnsiTheme="minorHAnsi"/>
          <w:sz w:val="22"/>
        </w:rPr>
        <w:t xml:space="preserve"> W. van de Brink, Prelum 2019</w:t>
      </w:r>
    </w:p>
    <w:p w:rsidR="009001D8" w:rsidRPr="009001D8" w:rsidRDefault="009001D8" w:rsidP="009001D8">
      <w:pPr>
        <w:pStyle w:val="Lijstalinea"/>
        <w:numPr>
          <w:ilvl w:val="0"/>
          <w:numId w:val="7"/>
        </w:numPr>
        <w:spacing w:line="240" w:lineRule="auto"/>
        <w:rPr>
          <w:rFonts w:asciiTheme="minorHAnsi" w:eastAsia="Times New Roman" w:hAnsiTheme="minorHAnsi" w:cs="Times New Roman"/>
          <w:color w:val="000000" w:themeColor="text1"/>
          <w:sz w:val="22"/>
          <w:lang w:eastAsia="nl-NL"/>
        </w:rPr>
      </w:pPr>
      <w:r w:rsidRPr="009001D8">
        <w:rPr>
          <w:rFonts w:asciiTheme="minorHAnsi" w:eastAsiaTheme="minorEastAsia" w:hAnsiTheme="minorHAnsi"/>
          <w:color w:val="000000" w:themeColor="text1"/>
          <w:kern w:val="24"/>
          <w:sz w:val="22"/>
          <w:lang w:eastAsia="nl-NL"/>
        </w:rPr>
        <w:t>Richtlijn detoxificatie van psychoactieve middelen 2017</w:t>
      </w:r>
    </w:p>
    <w:p w:rsidR="009001D8" w:rsidRPr="009001D8" w:rsidRDefault="009001D8" w:rsidP="009232DF">
      <w:pPr>
        <w:rPr>
          <w:rFonts w:asciiTheme="minorHAnsi" w:hAnsiTheme="minorHAnsi"/>
          <w:color w:val="000000" w:themeColor="text1"/>
          <w:sz w:val="22"/>
        </w:rPr>
      </w:pPr>
    </w:p>
    <w:sectPr w:rsidR="009001D8" w:rsidRPr="009001D8" w:rsidSect="00796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5.25pt" o:bullet="t">
        <v:imagedata r:id="rId1" o:title="art8925"/>
      </v:shape>
    </w:pict>
  </w:numPicBullet>
  <w:abstractNum w:abstractNumId="0" w15:restartNumberingAfterBreak="0">
    <w:nsid w:val="1B2341A2"/>
    <w:multiLevelType w:val="hybridMultilevel"/>
    <w:tmpl w:val="33BC3CE6"/>
    <w:lvl w:ilvl="0" w:tplc="AE7EA320">
      <w:start w:val="1"/>
      <w:numFmt w:val="bullet"/>
      <w:lvlText w:val=""/>
      <w:lvlPicBulletId w:val="0"/>
      <w:lvlJc w:val="left"/>
      <w:pPr>
        <w:tabs>
          <w:tab w:val="num" w:pos="720"/>
        </w:tabs>
        <w:ind w:left="720" w:hanging="360"/>
      </w:pPr>
      <w:rPr>
        <w:rFonts w:ascii="Symbol" w:hAnsi="Symbol" w:hint="default"/>
      </w:rPr>
    </w:lvl>
    <w:lvl w:ilvl="1" w:tplc="886AB144" w:tentative="1">
      <w:start w:val="1"/>
      <w:numFmt w:val="bullet"/>
      <w:lvlText w:val=""/>
      <w:lvlPicBulletId w:val="0"/>
      <w:lvlJc w:val="left"/>
      <w:pPr>
        <w:tabs>
          <w:tab w:val="num" w:pos="1440"/>
        </w:tabs>
        <w:ind w:left="1440" w:hanging="360"/>
      </w:pPr>
      <w:rPr>
        <w:rFonts w:ascii="Symbol" w:hAnsi="Symbol" w:hint="default"/>
      </w:rPr>
    </w:lvl>
    <w:lvl w:ilvl="2" w:tplc="1C9A9350" w:tentative="1">
      <w:start w:val="1"/>
      <w:numFmt w:val="bullet"/>
      <w:lvlText w:val=""/>
      <w:lvlPicBulletId w:val="0"/>
      <w:lvlJc w:val="left"/>
      <w:pPr>
        <w:tabs>
          <w:tab w:val="num" w:pos="2160"/>
        </w:tabs>
        <w:ind w:left="2160" w:hanging="360"/>
      </w:pPr>
      <w:rPr>
        <w:rFonts w:ascii="Symbol" w:hAnsi="Symbol" w:hint="default"/>
      </w:rPr>
    </w:lvl>
    <w:lvl w:ilvl="3" w:tplc="F678F5F2" w:tentative="1">
      <w:start w:val="1"/>
      <w:numFmt w:val="bullet"/>
      <w:lvlText w:val=""/>
      <w:lvlPicBulletId w:val="0"/>
      <w:lvlJc w:val="left"/>
      <w:pPr>
        <w:tabs>
          <w:tab w:val="num" w:pos="2880"/>
        </w:tabs>
        <w:ind w:left="2880" w:hanging="360"/>
      </w:pPr>
      <w:rPr>
        <w:rFonts w:ascii="Symbol" w:hAnsi="Symbol" w:hint="default"/>
      </w:rPr>
    </w:lvl>
    <w:lvl w:ilvl="4" w:tplc="D5628A14" w:tentative="1">
      <w:start w:val="1"/>
      <w:numFmt w:val="bullet"/>
      <w:lvlText w:val=""/>
      <w:lvlPicBulletId w:val="0"/>
      <w:lvlJc w:val="left"/>
      <w:pPr>
        <w:tabs>
          <w:tab w:val="num" w:pos="3600"/>
        </w:tabs>
        <w:ind w:left="3600" w:hanging="360"/>
      </w:pPr>
      <w:rPr>
        <w:rFonts w:ascii="Symbol" w:hAnsi="Symbol" w:hint="default"/>
      </w:rPr>
    </w:lvl>
    <w:lvl w:ilvl="5" w:tplc="91A4C8A2" w:tentative="1">
      <w:start w:val="1"/>
      <w:numFmt w:val="bullet"/>
      <w:lvlText w:val=""/>
      <w:lvlPicBulletId w:val="0"/>
      <w:lvlJc w:val="left"/>
      <w:pPr>
        <w:tabs>
          <w:tab w:val="num" w:pos="4320"/>
        </w:tabs>
        <w:ind w:left="4320" w:hanging="360"/>
      </w:pPr>
      <w:rPr>
        <w:rFonts w:ascii="Symbol" w:hAnsi="Symbol" w:hint="default"/>
      </w:rPr>
    </w:lvl>
    <w:lvl w:ilvl="6" w:tplc="6D76BAA2" w:tentative="1">
      <w:start w:val="1"/>
      <w:numFmt w:val="bullet"/>
      <w:lvlText w:val=""/>
      <w:lvlPicBulletId w:val="0"/>
      <w:lvlJc w:val="left"/>
      <w:pPr>
        <w:tabs>
          <w:tab w:val="num" w:pos="5040"/>
        </w:tabs>
        <w:ind w:left="5040" w:hanging="360"/>
      </w:pPr>
      <w:rPr>
        <w:rFonts w:ascii="Symbol" w:hAnsi="Symbol" w:hint="default"/>
      </w:rPr>
    </w:lvl>
    <w:lvl w:ilvl="7" w:tplc="7B2A82D2" w:tentative="1">
      <w:start w:val="1"/>
      <w:numFmt w:val="bullet"/>
      <w:lvlText w:val=""/>
      <w:lvlPicBulletId w:val="0"/>
      <w:lvlJc w:val="left"/>
      <w:pPr>
        <w:tabs>
          <w:tab w:val="num" w:pos="5760"/>
        </w:tabs>
        <w:ind w:left="5760" w:hanging="360"/>
      </w:pPr>
      <w:rPr>
        <w:rFonts w:ascii="Symbol" w:hAnsi="Symbol" w:hint="default"/>
      </w:rPr>
    </w:lvl>
    <w:lvl w:ilvl="8" w:tplc="2B44174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13F708A"/>
    <w:multiLevelType w:val="hybridMultilevel"/>
    <w:tmpl w:val="7B1C5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0081D"/>
    <w:multiLevelType w:val="hybridMultilevel"/>
    <w:tmpl w:val="D40EB55E"/>
    <w:lvl w:ilvl="0" w:tplc="48AA3364">
      <w:start w:val="1"/>
      <w:numFmt w:val="bullet"/>
      <w:lvlText w:val=""/>
      <w:lvlPicBulletId w:val="0"/>
      <w:lvlJc w:val="left"/>
      <w:pPr>
        <w:tabs>
          <w:tab w:val="num" w:pos="720"/>
        </w:tabs>
        <w:ind w:left="720" w:hanging="360"/>
      </w:pPr>
      <w:rPr>
        <w:rFonts w:ascii="Symbol" w:hAnsi="Symbol" w:hint="default"/>
      </w:rPr>
    </w:lvl>
    <w:lvl w:ilvl="1" w:tplc="DE96B7B2" w:tentative="1">
      <w:start w:val="1"/>
      <w:numFmt w:val="bullet"/>
      <w:lvlText w:val=""/>
      <w:lvlPicBulletId w:val="0"/>
      <w:lvlJc w:val="left"/>
      <w:pPr>
        <w:tabs>
          <w:tab w:val="num" w:pos="1440"/>
        </w:tabs>
        <w:ind w:left="1440" w:hanging="360"/>
      </w:pPr>
      <w:rPr>
        <w:rFonts w:ascii="Symbol" w:hAnsi="Symbol" w:hint="default"/>
      </w:rPr>
    </w:lvl>
    <w:lvl w:ilvl="2" w:tplc="CE82084C" w:tentative="1">
      <w:start w:val="1"/>
      <w:numFmt w:val="bullet"/>
      <w:lvlText w:val=""/>
      <w:lvlPicBulletId w:val="0"/>
      <w:lvlJc w:val="left"/>
      <w:pPr>
        <w:tabs>
          <w:tab w:val="num" w:pos="2160"/>
        </w:tabs>
        <w:ind w:left="2160" w:hanging="360"/>
      </w:pPr>
      <w:rPr>
        <w:rFonts w:ascii="Symbol" w:hAnsi="Symbol" w:hint="default"/>
      </w:rPr>
    </w:lvl>
    <w:lvl w:ilvl="3" w:tplc="9E56E7EA" w:tentative="1">
      <w:start w:val="1"/>
      <w:numFmt w:val="bullet"/>
      <w:lvlText w:val=""/>
      <w:lvlPicBulletId w:val="0"/>
      <w:lvlJc w:val="left"/>
      <w:pPr>
        <w:tabs>
          <w:tab w:val="num" w:pos="2880"/>
        </w:tabs>
        <w:ind w:left="2880" w:hanging="360"/>
      </w:pPr>
      <w:rPr>
        <w:rFonts w:ascii="Symbol" w:hAnsi="Symbol" w:hint="default"/>
      </w:rPr>
    </w:lvl>
    <w:lvl w:ilvl="4" w:tplc="A26233EA" w:tentative="1">
      <w:start w:val="1"/>
      <w:numFmt w:val="bullet"/>
      <w:lvlText w:val=""/>
      <w:lvlPicBulletId w:val="0"/>
      <w:lvlJc w:val="left"/>
      <w:pPr>
        <w:tabs>
          <w:tab w:val="num" w:pos="3600"/>
        </w:tabs>
        <w:ind w:left="3600" w:hanging="360"/>
      </w:pPr>
      <w:rPr>
        <w:rFonts w:ascii="Symbol" w:hAnsi="Symbol" w:hint="default"/>
      </w:rPr>
    </w:lvl>
    <w:lvl w:ilvl="5" w:tplc="055C056E" w:tentative="1">
      <w:start w:val="1"/>
      <w:numFmt w:val="bullet"/>
      <w:lvlText w:val=""/>
      <w:lvlPicBulletId w:val="0"/>
      <w:lvlJc w:val="left"/>
      <w:pPr>
        <w:tabs>
          <w:tab w:val="num" w:pos="4320"/>
        </w:tabs>
        <w:ind w:left="4320" w:hanging="360"/>
      </w:pPr>
      <w:rPr>
        <w:rFonts w:ascii="Symbol" w:hAnsi="Symbol" w:hint="default"/>
      </w:rPr>
    </w:lvl>
    <w:lvl w:ilvl="6" w:tplc="9AC0321A" w:tentative="1">
      <w:start w:val="1"/>
      <w:numFmt w:val="bullet"/>
      <w:lvlText w:val=""/>
      <w:lvlPicBulletId w:val="0"/>
      <w:lvlJc w:val="left"/>
      <w:pPr>
        <w:tabs>
          <w:tab w:val="num" w:pos="5040"/>
        </w:tabs>
        <w:ind w:left="5040" w:hanging="360"/>
      </w:pPr>
      <w:rPr>
        <w:rFonts w:ascii="Symbol" w:hAnsi="Symbol" w:hint="default"/>
      </w:rPr>
    </w:lvl>
    <w:lvl w:ilvl="7" w:tplc="84CC2306" w:tentative="1">
      <w:start w:val="1"/>
      <w:numFmt w:val="bullet"/>
      <w:lvlText w:val=""/>
      <w:lvlPicBulletId w:val="0"/>
      <w:lvlJc w:val="left"/>
      <w:pPr>
        <w:tabs>
          <w:tab w:val="num" w:pos="5760"/>
        </w:tabs>
        <w:ind w:left="5760" w:hanging="360"/>
      </w:pPr>
      <w:rPr>
        <w:rFonts w:ascii="Symbol" w:hAnsi="Symbol" w:hint="default"/>
      </w:rPr>
    </w:lvl>
    <w:lvl w:ilvl="8" w:tplc="DE2A925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36993C5B"/>
    <w:multiLevelType w:val="hybridMultilevel"/>
    <w:tmpl w:val="6B1A35E0"/>
    <w:lvl w:ilvl="0" w:tplc="53FC6062">
      <w:start w:val="1"/>
      <w:numFmt w:val="bullet"/>
      <w:lvlText w:val=""/>
      <w:lvlPicBulletId w:val="0"/>
      <w:lvlJc w:val="left"/>
      <w:pPr>
        <w:tabs>
          <w:tab w:val="num" w:pos="720"/>
        </w:tabs>
        <w:ind w:left="720" w:hanging="360"/>
      </w:pPr>
      <w:rPr>
        <w:rFonts w:ascii="Symbol" w:hAnsi="Symbol" w:hint="default"/>
      </w:rPr>
    </w:lvl>
    <w:lvl w:ilvl="1" w:tplc="FA3203DC" w:tentative="1">
      <w:start w:val="1"/>
      <w:numFmt w:val="bullet"/>
      <w:lvlText w:val=""/>
      <w:lvlPicBulletId w:val="0"/>
      <w:lvlJc w:val="left"/>
      <w:pPr>
        <w:tabs>
          <w:tab w:val="num" w:pos="1440"/>
        </w:tabs>
        <w:ind w:left="1440" w:hanging="360"/>
      </w:pPr>
      <w:rPr>
        <w:rFonts w:ascii="Symbol" w:hAnsi="Symbol" w:hint="default"/>
      </w:rPr>
    </w:lvl>
    <w:lvl w:ilvl="2" w:tplc="84505DE4" w:tentative="1">
      <w:start w:val="1"/>
      <w:numFmt w:val="bullet"/>
      <w:lvlText w:val=""/>
      <w:lvlPicBulletId w:val="0"/>
      <w:lvlJc w:val="left"/>
      <w:pPr>
        <w:tabs>
          <w:tab w:val="num" w:pos="2160"/>
        </w:tabs>
        <w:ind w:left="2160" w:hanging="360"/>
      </w:pPr>
      <w:rPr>
        <w:rFonts w:ascii="Symbol" w:hAnsi="Symbol" w:hint="default"/>
      </w:rPr>
    </w:lvl>
    <w:lvl w:ilvl="3" w:tplc="6AA6E700" w:tentative="1">
      <w:start w:val="1"/>
      <w:numFmt w:val="bullet"/>
      <w:lvlText w:val=""/>
      <w:lvlPicBulletId w:val="0"/>
      <w:lvlJc w:val="left"/>
      <w:pPr>
        <w:tabs>
          <w:tab w:val="num" w:pos="2880"/>
        </w:tabs>
        <w:ind w:left="2880" w:hanging="360"/>
      </w:pPr>
      <w:rPr>
        <w:rFonts w:ascii="Symbol" w:hAnsi="Symbol" w:hint="default"/>
      </w:rPr>
    </w:lvl>
    <w:lvl w:ilvl="4" w:tplc="AD121DCC" w:tentative="1">
      <w:start w:val="1"/>
      <w:numFmt w:val="bullet"/>
      <w:lvlText w:val=""/>
      <w:lvlPicBulletId w:val="0"/>
      <w:lvlJc w:val="left"/>
      <w:pPr>
        <w:tabs>
          <w:tab w:val="num" w:pos="3600"/>
        </w:tabs>
        <w:ind w:left="3600" w:hanging="360"/>
      </w:pPr>
      <w:rPr>
        <w:rFonts w:ascii="Symbol" w:hAnsi="Symbol" w:hint="default"/>
      </w:rPr>
    </w:lvl>
    <w:lvl w:ilvl="5" w:tplc="763C59F2" w:tentative="1">
      <w:start w:val="1"/>
      <w:numFmt w:val="bullet"/>
      <w:lvlText w:val=""/>
      <w:lvlPicBulletId w:val="0"/>
      <w:lvlJc w:val="left"/>
      <w:pPr>
        <w:tabs>
          <w:tab w:val="num" w:pos="4320"/>
        </w:tabs>
        <w:ind w:left="4320" w:hanging="360"/>
      </w:pPr>
      <w:rPr>
        <w:rFonts w:ascii="Symbol" w:hAnsi="Symbol" w:hint="default"/>
      </w:rPr>
    </w:lvl>
    <w:lvl w:ilvl="6" w:tplc="2558ED78" w:tentative="1">
      <w:start w:val="1"/>
      <w:numFmt w:val="bullet"/>
      <w:lvlText w:val=""/>
      <w:lvlPicBulletId w:val="0"/>
      <w:lvlJc w:val="left"/>
      <w:pPr>
        <w:tabs>
          <w:tab w:val="num" w:pos="5040"/>
        </w:tabs>
        <w:ind w:left="5040" w:hanging="360"/>
      </w:pPr>
      <w:rPr>
        <w:rFonts w:ascii="Symbol" w:hAnsi="Symbol" w:hint="default"/>
      </w:rPr>
    </w:lvl>
    <w:lvl w:ilvl="7" w:tplc="A97CA732" w:tentative="1">
      <w:start w:val="1"/>
      <w:numFmt w:val="bullet"/>
      <w:lvlText w:val=""/>
      <w:lvlPicBulletId w:val="0"/>
      <w:lvlJc w:val="left"/>
      <w:pPr>
        <w:tabs>
          <w:tab w:val="num" w:pos="5760"/>
        </w:tabs>
        <w:ind w:left="5760" w:hanging="360"/>
      </w:pPr>
      <w:rPr>
        <w:rFonts w:ascii="Symbol" w:hAnsi="Symbol" w:hint="default"/>
      </w:rPr>
    </w:lvl>
    <w:lvl w:ilvl="8" w:tplc="D6D428D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AD047B1"/>
    <w:multiLevelType w:val="hybridMultilevel"/>
    <w:tmpl w:val="2582519C"/>
    <w:lvl w:ilvl="0" w:tplc="36BC1306">
      <w:start w:val="1"/>
      <w:numFmt w:val="bullet"/>
      <w:lvlText w:val=""/>
      <w:lvlPicBulletId w:val="0"/>
      <w:lvlJc w:val="left"/>
      <w:pPr>
        <w:tabs>
          <w:tab w:val="num" w:pos="720"/>
        </w:tabs>
        <w:ind w:left="720" w:hanging="360"/>
      </w:pPr>
      <w:rPr>
        <w:rFonts w:ascii="Symbol" w:hAnsi="Symbol" w:hint="default"/>
      </w:rPr>
    </w:lvl>
    <w:lvl w:ilvl="1" w:tplc="35405874" w:tentative="1">
      <w:start w:val="1"/>
      <w:numFmt w:val="bullet"/>
      <w:lvlText w:val=""/>
      <w:lvlPicBulletId w:val="0"/>
      <w:lvlJc w:val="left"/>
      <w:pPr>
        <w:tabs>
          <w:tab w:val="num" w:pos="1440"/>
        </w:tabs>
        <w:ind w:left="1440" w:hanging="360"/>
      </w:pPr>
      <w:rPr>
        <w:rFonts w:ascii="Symbol" w:hAnsi="Symbol" w:hint="default"/>
      </w:rPr>
    </w:lvl>
    <w:lvl w:ilvl="2" w:tplc="AB764BB0" w:tentative="1">
      <w:start w:val="1"/>
      <w:numFmt w:val="bullet"/>
      <w:lvlText w:val=""/>
      <w:lvlPicBulletId w:val="0"/>
      <w:lvlJc w:val="left"/>
      <w:pPr>
        <w:tabs>
          <w:tab w:val="num" w:pos="2160"/>
        </w:tabs>
        <w:ind w:left="2160" w:hanging="360"/>
      </w:pPr>
      <w:rPr>
        <w:rFonts w:ascii="Symbol" w:hAnsi="Symbol" w:hint="default"/>
      </w:rPr>
    </w:lvl>
    <w:lvl w:ilvl="3" w:tplc="357403F8" w:tentative="1">
      <w:start w:val="1"/>
      <w:numFmt w:val="bullet"/>
      <w:lvlText w:val=""/>
      <w:lvlPicBulletId w:val="0"/>
      <w:lvlJc w:val="left"/>
      <w:pPr>
        <w:tabs>
          <w:tab w:val="num" w:pos="2880"/>
        </w:tabs>
        <w:ind w:left="2880" w:hanging="360"/>
      </w:pPr>
      <w:rPr>
        <w:rFonts w:ascii="Symbol" w:hAnsi="Symbol" w:hint="default"/>
      </w:rPr>
    </w:lvl>
    <w:lvl w:ilvl="4" w:tplc="9EF8FFB4" w:tentative="1">
      <w:start w:val="1"/>
      <w:numFmt w:val="bullet"/>
      <w:lvlText w:val=""/>
      <w:lvlPicBulletId w:val="0"/>
      <w:lvlJc w:val="left"/>
      <w:pPr>
        <w:tabs>
          <w:tab w:val="num" w:pos="3600"/>
        </w:tabs>
        <w:ind w:left="3600" w:hanging="360"/>
      </w:pPr>
      <w:rPr>
        <w:rFonts w:ascii="Symbol" w:hAnsi="Symbol" w:hint="default"/>
      </w:rPr>
    </w:lvl>
    <w:lvl w:ilvl="5" w:tplc="3E0CAD68" w:tentative="1">
      <w:start w:val="1"/>
      <w:numFmt w:val="bullet"/>
      <w:lvlText w:val=""/>
      <w:lvlPicBulletId w:val="0"/>
      <w:lvlJc w:val="left"/>
      <w:pPr>
        <w:tabs>
          <w:tab w:val="num" w:pos="4320"/>
        </w:tabs>
        <w:ind w:left="4320" w:hanging="360"/>
      </w:pPr>
      <w:rPr>
        <w:rFonts w:ascii="Symbol" w:hAnsi="Symbol" w:hint="default"/>
      </w:rPr>
    </w:lvl>
    <w:lvl w:ilvl="6" w:tplc="184C8DE8" w:tentative="1">
      <w:start w:val="1"/>
      <w:numFmt w:val="bullet"/>
      <w:lvlText w:val=""/>
      <w:lvlPicBulletId w:val="0"/>
      <w:lvlJc w:val="left"/>
      <w:pPr>
        <w:tabs>
          <w:tab w:val="num" w:pos="5040"/>
        </w:tabs>
        <w:ind w:left="5040" w:hanging="360"/>
      </w:pPr>
      <w:rPr>
        <w:rFonts w:ascii="Symbol" w:hAnsi="Symbol" w:hint="default"/>
      </w:rPr>
    </w:lvl>
    <w:lvl w:ilvl="7" w:tplc="6D4A4720" w:tentative="1">
      <w:start w:val="1"/>
      <w:numFmt w:val="bullet"/>
      <w:lvlText w:val=""/>
      <w:lvlPicBulletId w:val="0"/>
      <w:lvlJc w:val="left"/>
      <w:pPr>
        <w:tabs>
          <w:tab w:val="num" w:pos="5760"/>
        </w:tabs>
        <w:ind w:left="5760" w:hanging="360"/>
      </w:pPr>
      <w:rPr>
        <w:rFonts w:ascii="Symbol" w:hAnsi="Symbol" w:hint="default"/>
      </w:rPr>
    </w:lvl>
    <w:lvl w:ilvl="8" w:tplc="045E005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6C6536F0"/>
    <w:multiLevelType w:val="hybridMultilevel"/>
    <w:tmpl w:val="8D881FA6"/>
    <w:lvl w:ilvl="0" w:tplc="A776E824">
      <w:start w:val="1"/>
      <w:numFmt w:val="bullet"/>
      <w:lvlText w:val=""/>
      <w:lvlPicBulletId w:val="0"/>
      <w:lvlJc w:val="left"/>
      <w:pPr>
        <w:tabs>
          <w:tab w:val="num" w:pos="720"/>
        </w:tabs>
        <w:ind w:left="720" w:hanging="360"/>
      </w:pPr>
      <w:rPr>
        <w:rFonts w:ascii="Symbol" w:hAnsi="Symbol" w:hint="default"/>
      </w:rPr>
    </w:lvl>
    <w:lvl w:ilvl="1" w:tplc="2CD67D34" w:tentative="1">
      <w:start w:val="1"/>
      <w:numFmt w:val="bullet"/>
      <w:lvlText w:val=""/>
      <w:lvlPicBulletId w:val="0"/>
      <w:lvlJc w:val="left"/>
      <w:pPr>
        <w:tabs>
          <w:tab w:val="num" w:pos="1440"/>
        </w:tabs>
        <w:ind w:left="1440" w:hanging="360"/>
      </w:pPr>
      <w:rPr>
        <w:rFonts w:ascii="Symbol" w:hAnsi="Symbol" w:hint="default"/>
      </w:rPr>
    </w:lvl>
    <w:lvl w:ilvl="2" w:tplc="C15C8724" w:tentative="1">
      <w:start w:val="1"/>
      <w:numFmt w:val="bullet"/>
      <w:lvlText w:val=""/>
      <w:lvlPicBulletId w:val="0"/>
      <w:lvlJc w:val="left"/>
      <w:pPr>
        <w:tabs>
          <w:tab w:val="num" w:pos="2160"/>
        </w:tabs>
        <w:ind w:left="2160" w:hanging="360"/>
      </w:pPr>
      <w:rPr>
        <w:rFonts w:ascii="Symbol" w:hAnsi="Symbol" w:hint="default"/>
      </w:rPr>
    </w:lvl>
    <w:lvl w:ilvl="3" w:tplc="F57A12C8" w:tentative="1">
      <w:start w:val="1"/>
      <w:numFmt w:val="bullet"/>
      <w:lvlText w:val=""/>
      <w:lvlPicBulletId w:val="0"/>
      <w:lvlJc w:val="left"/>
      <w:pPr>
        <w:tabs>
          <w:tab w:val="num" w:pos="2880"/>
        </w:tabs>
        <w:ind w:left="2880" w:hanging="360"/>
      </w:pPr>
      <w:rPr>
        <w:rFonts w:ascii="Symbol" w:hAnsi="Symbol" w:hint="default"/>
      </w:rPr>
    </w:lvl>
    <w:lvl w:ilvl="4" w:tplc="F7B2E874" w:tentative="1">
      <w:start w:val="1"/>
      <w:numFmt w:val="bullet"/>
      <w:lvlText w:val=""/>
      <w:lvlPicBulletId w:val="0"/>
      <w:lvlJc w:val="left"/>
      <w:pPr>
        <w:tabs>
          <w:tab w:val="num" w:pos="3600"/>
        </w:tabs>
        <w:ind w:left="3600" w:hanging="360"/>
      </w:pPr>
      <w:rPr>
        <w:rFonts w:ascii="Symbol" w:hAnsi="Symbol" w:hint="default"/>
      </w:rPr>
    </w:lvl>
    <w:lvl w:ilvl="5" w:tplc="45146936" w:tentative="1">
      <w:start w:val="1"/>
      <w:numFmt w:val="bullet"/>
      <w:lvlText w:val=""/>
      <w:lvlPicBulletId w:val="0"/>
      <w:lvlJc w:val="left"/>
      <w:pPr>
        <w:tabs>
          <w:tab w:val="num" w:pos="4320"/>
        </w:tabs>
        <w:ind w:left="4320" w:hanging="360"/>
      </w:pPr>
      <w:rPr>
        <w:rFonts w:ascii="Symbol" w:hAnsi="Symbol" w:hint="default"/>
      </w:rPr>
    </w:lvl>
    <w:lvl w:ilvl="6" w:tplc="CB889D88" w:tentative="1">
      <w:start w:val="1"/>
      <w:numFmt w:val="bullet"/>
      <w:lvlText w:val=""/>
      <w:lvlPicBulletId w:val="0"/>
      <w:lvlJc w:val="left"/>
      <w:pPr>
        <w:tabs>
          <w:tab w:val="num" w:pos="5040"/>
        </w:tabs>
        <w:ind w:left="5040" w:hanging="360"/>
      </w:pPr>
      <w:rPr>
        <w:rFonts w:ascii="Symbol" w:hAnsi="Symbol" w:hint="default"/>
      </w:rPr>
    </w:lvl>
    <w:lvl w:ilvl="7" w:tplc="DBFCE8A6" w:tentative="1">
      <w:start w:val="1"/>
      <w:numFmt w:val="bullet"/>
      <w:lvlText w:val=""/>
      <w:lvlPicBulletId w:val="0"/>
      <w:lvlJc w:val="left"/>
      <w:pPr>
        <w:tabs>
          <w:tab w:val="num" w:pos="5760"/>
        </w:tabs>
        <w:ind w:left="5760" w:hanging="360"/>
      </w:pPr>
      <w:rPr>
        <w:rFonts w:ascii="Symbol" w:hAnsi="Symbol" w:hint="default"/>
      </w:rPr>
    </w:lvl>
    <w:lvl w:ilvl="8" w:tplc="B0F08E8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931204C"/>
    <w:multiLevelType w:val="hybridMultilevel"/>
    <w:tmpl w:val="7CD0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o" w:val="COD"/>
  </w:docVars>
  <w:rsids>
    <w:rsidRoot w:val="009232DF"/>
    <w:rsid w:val="00084E9B"/>
    <w:rsid w:val="000E08DB"/>
    <w:rsid w:val="00161E13"/>
    <w:rsid w:val="00183AE9"/>
    <w:rsid w:val="001E42F1"/>
    <w:rsid w:val="0021730D"/>
    <w:rsid w:val="00234D14"/>
    <w:rsid w:val="004D0F51"/>
    <w:rsid w:val="00555239"/>
    <w:rsid w:val="005B40C5"/>
    <w:rsid w:val="007450BB"/>
    <w:rsid w:val="00796339"/>
    <w:rsid w:val="008C7670"/>
    <w:rsid w:val="008D0469"/>
    <w:rsid w:val="008D0A5C"/>
    <w:rsid w:val="009001D8"/>
    <w:rsid w:val="009232DF"/>
    <w:rsid w:val="00942391"/>
    <w:rsid w:val="009E22BE"/>
    <w:rsid w:val="00AD3063"/>
    <w:rsid w:val="00AF2DD3"/>
    <w:rsid w:val="00BD6CF1"/>
    <w:rsid w:val="00C25683"/>
    <w:rsid w:val="00CA5CD2"/>
    <w:rsid w:val="00E3723B"/>
    <w:rsid w:val="00E915DC"/>
    <w:rsid w:val="00EF71E8"/>
    <w:rsid w:val="00F45215"/>
    <w:rsid w:val="00F8057B"/>
    <w:rsid w:val="00FE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296F78"/>
  <w15:docId w15:val="{E1D276D9-7DE0-4D69-85CD-FCDE00C5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0F51"/>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32DF"/>
    <w:pPr>
      <w:ind w:left="720"/>
      <w:contextualSpacing/>
    </w:pPr>
  </w:style>
  <w:style w:type="paragraph" w:styleId="Normaalweb">
    <w:name w:val="Normal (Web)"/>
    <w:basedOn w:val="Standaard"/>
    <w:uiPriority w:val="99"/>
    <w:semiHidden/>
    <w:unhideWhenUsed/>
    <w:rsid w:val="00C25683"/>
    <w:pPr>
      <w:spacing w:after="128"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semiHidden/>
    <w:unhideWhenUsed/>
    <w:rsid w:val="00900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42166">
      <w:bodyDiv w:val="1"/>
      <w:marLeft w:val="0"/>
      <w:marRight w:val="0"/>
      <w:marTop w:val="0"/>
      <w:marBottom w:val="0"/>
      <w:divBdr>
        <w:top w:val="none" w:sz="0" w:space="0" w:color="auto"/>
        <w:left w:val="none" w:sz="0" w:space="0" w:color="auto"/>
        <w:bottom w:val="none" w:sz="0" w:space="0" w:color="auto"/>
        <w:right w:val="none" w:sz="0" w:space="0" w:color="auto"/>
      </w:divBdr>
    </w:div>
    <w:div w:id="1465151943">
      <w:bodyDiv w:val="1"/>
      <w:marLeft w:val="0"/>
      <w:marRight w:val="0"/>
      <w:marTop w:val="0"/>
      <w:marBottom w:val="0"/>
      <w:divBdr>
        <w:top w:val="none" w:sz="0" w:space="0" w:color="auto"/>
        <w:left w:val="none" w:sz="0" w:space="0" w:color="auto"/>
        <w:bottom w:val="none" w:sz="0" w:space="0" w:color="auto"/>
        <w:right w:val="none" w:sz="0" w:space="0" w:color="auto"/>
      </w:divBdr>
      <w:divsChild>
        <w:div w:id="219365851">
          <w:marLeft w:val="346"/>
          <w:marRight w:val="0"/>
          <w:marTop w:val="80"/>
          <w:marBottom w:val="0"/>
          <w:divBdr>
            <w:top w:val="none" w:sz="0" w:space="0" w:color="auto"/>
            <w:left w:val="none" w:sz="0" w:space="0" w:color="auto"/>
            <w:bottom w:val="none" w:sz="0" w:space="0" w:color="auto"/>
            <w:right w:val="none" w:sz="0" w:space="0" w:color="auto"/>
          </w:divBdr>
        </w:div>
        <w:div w:id="304164328">
          <w:marLeft w:val="346"/>
          <w:marRight w:val="0"/>
          <w:marTop w:val="80"/>
          <w:marBottom w:val="0"/>
          <w:divBdr>
            <w:top w:val="none" w:sz="0" w:space="0" w:color="auto"/>
            <w:left w:val="none" w:sz="0" w:space="0" w:color="auto"/>
            <w:bottom w:val="none" w:sz="0" w:space="0" w:color="auto"/>
            <w:right w:val="none" w:sz="0" w:space="0" w:color="auto"/>
          </w:divBdr>
        </w:div>
        <w:div w:id="750740639">
          <w:marLeft w:val="346"/>
          <w:marRight w:val="0"/>
          <w:marTop w:val="80"/>
          <w:marBottom w:val="0"/>
          <w:divBdr>
            <w:top w:val="none" w:sz="0" w:space="0" w:color="auto"/>
            <w:left w:val="none" w:sz="0" w:space="0" w:color="auto"/>
            <w:bottom w:val="none" w:sz="0" w:space="0" w:color="auto"/>
            <w:right w:val="none" w:sz="0" w:space="0" w:color="auto"/>
          </w:divBdr>
        </w:div>
        <w:div w:id="58940212">
          <w:marLeft w:val="346"/>
          <w:marRight w:val="0"/>
          <w:marTop w:val="80"/>
          <w:marBottom w:val="0"/>
          <w:divBdr>
            <w:top w:val="none" w:sz="0" w:space="0" w:color="auto"/>
            <w:left w:val="none" w:sz="0" w:space="0" w:color="auto"/>
            <w:bottom w:val="none" w:sz="0" w:space="0" w:color="auto"/>
            <w:right w:val="none" w:sz="0" w:space="0" w:color="auto"/>
          </w:divBdr>
        </w:div>
        <w:div w:id="1529290236">
          <w:marLeft w:val="34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Brocacef Groep NV</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Lunter, Stanneke</dc:creator>
  <cp:lastModifiedBy>Agnes Hagenbeek</cp:lastModifiedBy>
  <cp:revision>3</cp:revision>
  <dcterms:created xsi:type="dcterms:W3CDTF">2020-06-08T13:41:00Z</dcterms:created>
  <dcterms:modified xsi:type="dcterms:W3CDTF">2020-06-08T14:01:00Z</dcterms:modified>
</cp:coreProperties>
</file>